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mezer"/>
        <w:rPr>
          <w:rStyle w:val="Siln"/>
          <w:b w:val="0"/>
        </w:rPr>
      </w:pPr>
      <w:bookmarkStart w:id="0" w:name="_GoBack"/>
      <w:bookmarkEnd w:id="0"/>
      <w:r>
        <w:rPr>
          <w:rStyle w:val="Siln"/>
          <w:b w:val="0"/>
          <w:noProof/>
          <w:lang w:val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133350</wp:posOffset>
            </wp:positionV>
            <wp:extent cx="1657985" cy="70485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Bezmezer"/>
        <w:rPr>
          <w:rStyle w:val="Siln"/>
          <w:b w:val="0"/>
        </w:rPr>
      </w:pPr>
    </w:p>
    <w:p>
      <w:pPr>
        <w:pStyle w:val="Bezmezer"/>
        <w:rPr>
          <w:rStyle w:val="Siln"/>
          <w:b w:val="0"/>
        </w:rPr>
      </w:pPr>
    </w:p>
    <w:p>
      <w:pPr>
        <w:pStyle w:val="Bezmezer"/>
        <w:rPr>
          <w:rStyle w:val="Siln"/>
        </w:rPr>
      </w:pPr>
      <w:r>
        <w:rPr>
          <w:rStyle w:val="Siln"/>
        </w:rPr>
        <w:t>RÁDIEM ŘÍZENÉ NÁSTĚNNÉ HODINY</w:t>
      </w:r>
    </w:p>
    <w:p>
      <w:pPr>
        <w:pStyle w:val="Bezmezer"/>
        <w:rPr>
          <w:rStyle w:val="Siln"/>
          <w:b w:val="0"/>
        </w:rPr>
      </w:pPr>
      <w:r>
        <w:rPr>
          <w:rStyle w:val="Siln"/>
        </w:rPr>
        <w:t>UŽIVATELSKÁ PŘÍRUČKA</w:t>
      </w:r>
    </w:p>
    <w:p>
      <w:pPr>
        <w:pStyle w:val="Bezmezer"/>
        <w:rPr>
          <w:rStyle w:val="Siln"/>
          <w:b w:val="0"/>
        </w:rPr>
      </w:pPr>
    </w:p>
    <w:p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drawing>
          <wp:inline distT="0" distB="0" distL="0" distR="0">
            <wp:extent cx="5731510" cy="438912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ezmezer"/>
        <w:rPr>
          <w:rStyle w:val="Siln"/>
          <w:b w:val="0"/>
        </w:rPr>
      </w:pPr>
    </w:p>
    <w:p>
      <w:pPr>
        <w:pStyle w:val="Bezmezer"/>
        <w:numPr>
          <w:ilvl w:val="0"/>
          <w:numId w:val="1"/>
        </w:numPr>
        <w:jc w:val="left"/>
        <w:rPr>
          <w:rStyle w:val="Siln"/>
          <w:b w:val="0"/>
        </w:rPr>
      </w:pPr>
      <w:r>
        <w:rPr>
          <w:rStyle w:val="Siln"/>
          <w:b w:val="0"/>
        </w:rPr>
        <w:t>BATERIE</w:t>
      </w:r>
    </w:p>
    <w:p>
      <w:pPr>
        <w:pStyle w:val="Bezmezer"/>
        <w:numPr>
          <w:ilvl w:val="0"/>
          <w:numId w:val="1"/>
        </w:numPr>
        <w:jc w:val="left"/>
        <w:rPr>
          <w:rStyle w:val="Siln"/>
          <w:b w:val="0"/>
        </w:rPr>
      </w:pPr>
      <w:r>
        <w:rPr>
          <w:rStyle w:val="Siln"/>
          <w:b w:val="0"/>
        </w:rPr>
        <w:t>M. SET</w:t>
      </w:r>
    </w:p>
    <w:p>
      <w:pPr>
        <w:pStyle w:val="Bezmezer"/>
        <w:numPr>
          <w:ilvl w:val="0"/>
          <w:numId w:val="1"/>
        </w:numPr>
        <w:jc w:val="left"/>
        <w:rPr>
          <w:rStyle w:val="Siln"/>
          <w:b w:val="0"/>
        </w:rPr>
      </w:pPr>
      <w:r>
        <w:rPr>
          <w:rStyle w:val="Siln"/>
          <w:b w:val="0"/>
        </w:rPr>
        <w:t>REC</w:t>
      </w:r>
    </w:p>
    <w:p>
      <w:pPr>
        <w:pStyle w:val="Bezmezer"/>
        <w:numPr>
          <w:ilvl w:val="0"/>
          <w:numId w:val="1"/>
        </w:numPr>
        <w:jc w:val="left"/>
        <w:rPr>
          <w:rStyle w:val="Siln"/>
          <w:b w:val="0"/>
        </w:rPr>
      </w:pPr>
      <w:r>
        <w:rPr>
          <w:rStyle w:val="Siln"/>
          <w:b w:val="0"/>
        </w:rPr>
        <w:t>RESET</w:t>
      </w:r>
    </w:p>
    <w:p>
      <w:pPr>
        <w:pStyle w:val="Bezmezer"/>
        <w:jc w:val="left"/>
        <w:rPr>
          <w:rStyle w:val="Siln"/>
          <w:b w:val="0"/>
        </w:rPr>
      </w:pPr>
    </w:p>
    <w:p>
      <w:pPr>
        <w:pStyle w:val="Bezmezer"/>
        <w:jc w:val="left"/>
        <w:rPr>
          <w:rFonts w:cs="Arial"/>
          <w:color w:val="222222"/>
        </w:rPr>
      </w:pPr>
      <w:r>
        <w:rPr>
          <w:rFonts w:cs="Arial"/>
          <w:color w:val="222222"/>
        </w:rPr>
        <w:t>VLOŽENÍ/VÝMĚNA BATERIÍ</w:t>
      </w:r>
      <w:r>
        <w:rPr>
          <w:rFonts w:cs="Arial"/>
          <w:color w:val="222222"/>
        </w:rPr>
        <w:br/>
      </w:r>
      <w:proofErr w:type="spellStart"/>
      <w:r>
        <w:rPr>
          <w:rFonts w:cs="Arial"/>
          <w:color w:val="222222"/>
        </w:rPr>
        <w:t>Při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instalaci</w:t>
      </w:r>
      <w:proofErr w:type="spellEnd"/>
      <w:r>
        <w:rPr>
          <w:rFonts w:cs="Arial"/>
          <w:color w:val="222222"/>
        </w:rPr>
        <w:t xml:space="preserve"> a </w:t>
      </w:r>
      <w:proofErr w:type="spellStart"/>
      <w:r>
        <w:rPr>
          <w:rFonts w:cs="Arial"/>
          <w:color w:val="222222"/>
        </w:rPr>
        <w:t>výměně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baterie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postupujte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podle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následujících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kroků</w:t>
      </w:r>
      <w:proofErr w:type="spellEnd"/>
      <w:proofErr w:type="gramStart"/>
      <w:r>
        <w:rPr>
          <w:rFonts w:cs="Arial"/>
          <w:color w:val="222222"/>
        </w:rPr>
        <w:t>:</w:t>
      </w:r>
      <w:proofErr w:type="gramEnd"/>
      <w:r>
        <w:rPr>
          <w:rFonts w:cs="Arial"/>
          <w:color w:val="222222"/>
        </w:rPr>
        <w:br/>
      </w:r>
      <w:proofErr w:type="spellStart"/>
      <w:r>
        <w:rPr>
          <w:rFonts w:cs="Arial"/>
          <w:color w:val="222222"/>
        </w:rPr>
        <w:t>Vložte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novou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baterii</w:t>
      </w:r>
      <w:proofErr w:type="spellEnd"/>
      <w:r>
        <w:rPr>
          <w:rFonts w:cs="Arial"/>
          <w:color w:val="222222"/>
        </w:rPr>
        <w:t xml:space="preserve"> (</w:t>
      </w:r>
      <w:proofErr w:type="spellStart"/>
      <w:r>
        <w:rPr>
          <w:rFonts w:cs="Arial"/>
          <w:color w:val="222222"/>
        </w:rPr>
        <w:t>typ</w:t>
      </w:r>
      <w:proofErr w:type="spellEnd"/>
      <w:r>
        <w:rPr>
          <w:rFonts w:cs="Arial"/>
          <w:color w:val="222222"/>
        </w:rPr>
        <w:t xml:space="preserve"> AA, 1,5V, LR6) do </w:t>
      </w:r>
      <w:proofErr w:type="spellStart"/>
      <w:r>
        <w:rPr>
          <w:rFonts w:cs="Arial"/>
          <w:color w:val="222222"/>
        </w:rPr>
        <w:t>přihrádky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na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baterie</w:t>
      </w:r>
      <w:proofErr w:type="spellEnd"/>
      <w:r>
        <w:rPr>
          <w:rFonts w:cs="Arial"/>
          <w:color w:val="222222"/>
        </w:rPr>
        <w:t xml:space="preserve"> (1) a </w:t>
      </w:r>
      <w:proofErr w:type="spellStart"/>
      <w:r>
        <w:rPr>
          <w:rFonts w:cs="Arial"/>
          <w:color w:val="222222"/>
        </w:rPr>
        <w:t>dodržte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správnou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polaritu</w:t>
      </w:r>
      <w:proofErr w:type="spellEnd"/>
      <w:r>
        <w:rPr>
          <w:rFonts w:cs="Arial"/>
          <w:color w:val="222222"/>
        </w:rPr>
        <w:t xml:space="preserve">, </w:t>
      </w:r>
      <w:proofErr w:type="spellStart"/>
      <w:r>
        <w:rPr>
          <w:rFonts w:cs="Arial"/>
          <w:color w:val="222222"/>
        </w:rPr>
        <w:t>jak</w:t>
      </w:r>
      <w:proofErr w:type="spellEnd"/>
      <w:r>
        <w:rPr>
          <w:rFonts w:cs="Arial"/>
          <w:color w:val="222222"/>
        </w:rPr>
        <w:t xml:space="preserve"> je </w:t>
      </w:r>
      <w:proofErr w:type="spellStart"/>
      <w:r>
        <w:rPr>
          <w:rFonts w:cs="Arial"/>
          <w:color w:val="222222"/>
        </w:rPr>
        <w:t>uvedeno</w:t>
      </w:r>
      <w:proofErr w:type="spellEnd"/>
      <w:r>
        <w:rPr>
          <w:rFonts w:cs="Arial"/>
          <w:color w:val="222222"/>
        </w:rPr>
        <w:t xml:space="preserve"> v </w:t>
      </w:r>
      <w:proofErr w:type="spellStart"/>
      <w:r>
        <w:rPr>
          <w:rFonts w:cs="Arial"/>
          <w:color w:val="222222"/>
        </w:rPr>
        <w:t>přihrádce</w:t>
      </w:r>
      <w:proofErr w:type="spellEnd"/>
      <w:r>
        <w:rPr>
          <w:rFonts w:cs="Arial"/>
          <w:color w:val="222222"/>
        </w:rPr>
        <w:t xml:space="preserve"> pro </w:t>
      </w:r>
      <w:proofErr w:type="spellStart"/>
      <w:r>
        <w:rPr>
          <w:rFonts w:cs="Arial"/>
          <w:color w:val="222222"/>
        </w:rPr>
        <w:t>baterie</w:t>
      </w:r>
      <w:proofErr w:type="spellEnd"/>
      <w:r>
        <w:rPr>
          <w:rFonts w:cs="Arial"/>
          <w:color w:val="222222"/>
        </w:rPr>
        <w:t>.</w:t>
      </w:r>
      <w:r>
        <w:rPr>
          <w:rFonts w:cs="Arial"/>
          <w:color w:val="222222"/>
        </w:rPr>
        <w:br/>
      </w:r>
    </w:p>
    <w:p>
      <w:pPr>
        <w:pStyle w:val="Bezmezer"/>
        <w:jc w:val="left"/>
        <w:rPr>
          <w:rFonts w:cs="Arial"/>
          <w:color w:val="222222"/>
        </w:rPr>
      </w:pPr>
      <w:r>
        <w:rPr>
          <w:rFonts w:cs="Arial"/>
          <w:color w:val="222222"/>
        </w:rPr>
        <w:t>AUTOMATICKÉ NASTAVENÍ HODIN</w:t>
      </w:r>
      <w:r>
        <w:rPr>
          <w:rFonts w:cs="Arial"/>
          <w:color w:val="222222"/>
        </w:rPr>
        <w:br/>
      </w:r>
      <w:proofErr w:type="spellStart"/>
      <w:r>
        <w:rPr>
          <w:rFonts w:cs="Arial"/>
          <w:color w:val="222222"/>
        </w:rPr>
        <w:t>Jakmile</w:t>
      </w:r>
      <w:proofErr w:type="spellEnd"/>
      <w:r>
        <w:rPr>
          <w:rFonts w:cs="Arial"/>
          <w:color w:val="222222"/>
        </w:rPr>
        <w:t xml:space="preserve"> je </w:t>
      </w:r>
      <w:proofErr w:type="spellStart"/>
      <w:r>
        <w:rPr>
          <w:rFonts w:cs="Arial"/>
          <w:color w:val="222222"/>
        </w:rPr>
        <w:t>baterie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správně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nainstalována</w:t>
      </w:r>
      <w:proofErr w:type="spellEnd"/>
      <w:r>
        <w:rPr>
          <w:rFonts w:cs="Arial"/>
          <w:color w:val="222222"/>
        </w:rPr>
        <w:t xml:space="preserve">, </w:t>
      </w:r>
      <w:proofErr w:type="spellStart"/>
      <w:r>
        <w:rPr>
          <w:rFonts w:cs="Arial"/>
          <w:color w:val="222222"/>
        </w:rPr>
        <w:t>hodiny</w:t>
      </w:r>
      <w:proofErr w:type="spellEnd"/>
      <w:r>
        <w:rPr>
          <w:rFonts w:cs="Arial"/>
          <w:color w:val="222222"/>
        </w:rPr>
        <w:t xml:space="preserve"> se </w:t>
      </w:r>
      <w:proofErr w:type="spellStart"/>
      <w:r>
        <w:rPr>
          <w:rFonts w:cs="Arial"/>
          <w:color w:val="222222"/>
        </w:rPr>
        <w:t>automaticky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nastaví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proofErr w:type="gramStart"/>
      <w:r>
        <w:rPr>
          <w:rFonts w:cs="Arial"/>
          <w:color w:val="222222"/>
        </w:rPr>
        <w:t>na</w:t>
      </w:r>
      <w:proofErr w:type="spellEnd"/>
      <w:proofErr w:type="gramEnd"/>
      <w:r>
        <w:rPr>
          <w:rFonts w:cs="Arial"/>
          <w:color w:val="222222"/>
        </w:rPr>
        <w:br/>
        <w:t xml:space="preserve">12 </w:t>
      </w:r>
      <w:proofErr w:type="spellStart"/>
      <w:r>
        <w:rPr>
          <w:rFonts w:cs="Arial"/>
          <w:color w:val="222222"/>
        </w:rPr>
        <w:t>hodin</w:t>
      </w:r>
      <w:proofErr w:type="spellEnd"/>
      <w:r>
        <w:rPr>
          <w:rFonts w:cs="Arial"/>
          <w:color w:val="222222"/>
        </w:rPr>
        <w:t xml:space="preserve"> a </w:t>
      </w:r>
      <w:proofErr w:type="spellStart"/>
      <w:r>
        <w:rPr>
          <w:rFonts w:cs="Arial"/>
          <w:color w:val="222222"/>
        </w:rPr>
        <w:t>pak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přijmou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signál</w:t>
      </w:r>
      <w:proofErr w:type="spellEnd"/>
      <w:r>
        <w:rPr>
          <w:rFonts w:cs="Arial"/>
          <w:color w:val="222222"/>
        </w:rPr>
        <w:t xml:space="preserve">. </w:t>
      </w:r>
      <w:proofErr w:type="spellStart"/>
      <w:r>
        <w:rPr>
          <w:rFonts w:cs="Arial"/>
          <w:color w:val="222222"/>
        </w:rPr>
        <w:t>Jakmile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obdrží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signál</w:t>
      </w:r>
      <w:proofErr w:type="spellEnd"/>
      <w:r>
        <w:rPr>
          <w:rFonts w:cs="Arial"/>
          <w:color w:val="222222"/>
        </w:rPr>
        <w:t xml:space="preserve"> DCF a</w:t>
      </w:r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zpracují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jej</w:t>
      </w:r>
      <w:proofErr w:type="spellEnd"/>
      <w:r>
        <w:rPr>
          <w:rFonts w:cs="Arial"/>
          <w:color w:val="222222"/>
        </w:rPr>
        <w:t xml:space="preserve"> (</w:t>
      </w:r>
      <w:proofErr w:type="spellStart"/>
      <w:r>
        <w:rPr>
          <w:rFonts w:cs="Arial"/>
          <w:color w:val="222222"/>
        </w:rPr>
        <w:t>což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trvá</w:t>
      </w:r>
      <w:proofErr w:type="spellEnd"/>
      <w:r>
        <w:rPr>
          <w:rFonts w:cs="Arial"/>
          <w:color w:val="222222"/>
        </w:rPr>
        <w:t xml:space="preserve"> 3 </w:t>
      </w:r>
      <w:proofErr w:type="spellStart"/>
      <w:r>
        <w:rPr>
          <w:rFonts w:cs="Arial"/>
          <w:color w:val="222222"/>
        </w:rPr>
        <w:t>až</w:t>
      </w:r>
      <w:proofErr w:type="spellEnd"/>
      <w:r>
        <w:rPr>
          <w:rFonts w:cs="Arial"/>
          <w:color w:val="222222"/>
        </w:rPr>
        <w:t xml:space="preserve"> 12 </w:t>
      </w:r>
      <w:proofErr w:type="spellStart"/>
      <w:r>
        <w:rPr>
          <w:rFonts w:cs="Arial"/>
          <w:color w:val="222222"/>
        </w:rPr>
        <w:t>minut</w:t>
      </w:r>
      <w:proofErr w:type="spellEnd"/>
      <w:r>
        <w:rPr>
          <w:rFonts w:cs="Arial"/>
          <w:color w:val="222222"/>
        </w:rPr>
        <w:t xml:space="preserve">), </w:t>
      </w:r>
      <w:proofErr w:type="spellStart"/>
      <w:r>
        <w:rPr>
          <w:rFonts w:cs="Arial"/>
          <w:color w:val="222222"/>
        </w:rPr>
        <w:t>hodiny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automaticky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zobrazí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správný</w:t>
      </w:r>
      <w:proofErr w:type="spellEnd"/>
      <w:r>
        <w:rPr>
          <w:rFonts w:cs="Arial"/>
          <w:color w:val="222222"/>
        </w:rPr>
        <w:t xml:space="preserve"> </w:t>
      </w:r>
      <w:proofErr w:type="spellStart"/>
      <w:proofErr w:type="gramStart"/>
      <w:r>
        <w:rPr>
          <w:rFonts w:cs="Arial"/>
          <w:color w:val="222222"/>
        </w:rPr>
        <w:t>čas</w:t>
      </w:r>
      <w:proofErr w:type="spellEnd"/>
      <w:proofErr w:type="gramEnd"/>
      <w:r>
        <w:rPr>
          <w:rFonts w:cs="Arial"/>
          <w:color w:val="222222"/>
        </w:rPr>
        <w:t xml:space="preserve">. </w:t>
      </w:r>
      <w:proofErr w:type="spellStart"/>
      <w:r>
        <w:rPr>
          <w:rFonts w:cs="Arial"/>
          <w:color w:val="222222"/>
        </w:rPr>
        <w:t>Doporučujeme</w:t>
      </w:r>
      <w:proofErr w:type="spellEnd"/>
      <w:r>
        <w:rPr>
          <w:rFonts w:cs="Arial"/>
          <w:color w:val="222222"/>
        </w:rPr>
        <w:t xml:space="preserve">, </w:t>
      </w:r>
      <w:proofErr w:type="spellStart"/>
      <w:r>
        <w:rPr>
          <w:rFonts w:cs="Arial"/>
          <w:color w:val="222222"/>
        </w:rPr>
        <w:t>abyste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během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tohoto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procesu</w:t>
      </w:r>
      <w:proofErr w:type="spellEnd"/>
      <w:r>
        <w:rPr>
          <w:rFonts w:cs="Arial"/>
          <w:color w:val="222222"/>
        </w:rPr>
        <w:t xml:space="preserve"> s </w:t>
      </w:r>
      <w:proofErr w:type="spellStart"/>
      <w:r>
        <w:rPr>
          <w:rFonts w:cs="Arial"/>
          <w:color w:val="222222"/>
        </w:rPr>
        <w:t>hodinami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nemanipulovali</w:t>
      </w:r>
      <w:proofErr w:type="spellEnd"/>
      <w:r>
        <w:rPr>
          <w:rFonts w:cs="Arial"/>
          <w:color w:val="222222"/>
        </w:rPr>
        <w:t>.</w:t>
      </w:r>
      <w:r>
        <w:rPr>
          <w:rFonts w:cs="Arial"/>
          <w:color w:val="222222"/>
        </w:rPr>
        <w:br/>
      </w:r>
      <w:proofErr w:type="spellStart"/>
      <w:r>
        <w:rPr>
          <w:rFonts w:cs="Arial"/>
          <w:color w:val="222222"/>
        </w:rPr>
        <w:t>Pokud</w:t>
      </w:r>
      <w:proofErr w:type="spellEnd"/>
      <w:r>
        <w:rPr>
          <w:rFonts w:cs="Arial"/>
          <w:color w:val="222222"/>
        </w:rPr>
        <w:t xml:space="preserve"> se </w:t>
      </w:r>
      <w:proofErr w:type="spellStart"/>
      <w:r>
        <w:rPr>
          <w:rFonts w:cs="Arial"/>
          <w:color w:val="222222"/>
        </w:rPr>
        <w:t>nastavení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po</w:t>
      </w:r>
      <w:proofErr w:type="spellEnd"/>
      <w:r>
        <w:rPr>
          <w:rFonts w:cs="Arial"/>
          <w:color w:val="222222"/>
        </w:rPr>
        <w:t xml:space="preserve"> 12 </w:t>
      </w:r>
      <w:proofErr w:type="spellStart"/>
      <w:r>
        <w:rPr>
          <w:rFonts w:cs="Arial"/>
          <w:color w:val="222222"/>
        </w:rPr>
        <w:t>minutác</w:t>
      </w:r>
      <w:r>
        <w:rPr>
          <w:rFonts w:cs="Arial"/>
          <w:color w:val="222222"/>
        </w:rPr>
        <w:t>h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nezdaří</w:t>
      </w:r>
      <w:proofErr w:type="spellEnd"/>
      <w:r>
        <w:rPr>
          <w:rFonts w:cs="Arial"/>
          <w:color w:val="222222"/>
        </w:rPr>
        <w:t xml:space="preserve">, </w:t>
      </w:r>
      <w:proofErr w:type="spellStart"/>
      <w:r>
        <w:rPr>
          <w:rFonts w:cs="Arial"/>
          <w:color w:val="222222"/>
        </w:rPr>
        <w:t>vyzkoušejte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postup</w:t>
      </w:r>
      <w:proofErr w:type="spellEnd"/>
      <w:r>
        <w:rPr>
          <w:rFonts w:cs="Arial"/>
          <w:color w:val="222222"/>
        </w:rPr>
        <w:t xml:space="preserve"> </w:t>
      </w:r>
      <w:proofErr w:type="spellStart"/>
      <w:proofErr w:type="gramStart"/>
      <w:r>
        <w:rPr>
          <w:rFonts w:cs="Arial"/>
          <w:color w:val="222222"/>
        </w:rPr>
        <w:t>na</w:t>
      </w:r>
      <w:proofErr w:type="spellEnd"/>
      <w:proofErr w:type="gram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jiném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místě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stisku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tlačítk</w:t>
      </w:r>
      <w:r>
        <w:rPr>
          <w:rFonts w:cs="Arial"/>
          <w:color w:val="222222"/>
        </w:rPr>
        <w:t>a</w:t>
      </w:r>
      <w:proofErr w:type="spellEnd"/>
      <w:r>
        <w:rPr>
          <w:rFonts w:cs="Arial"/>
          <w:color w:val="222222"/>
        </w:rPr>
        <w:t xml:space="preserve"> RESET (4).</w:t>
      </w:r>
    </w:p>
    <w:p>
      <w:pPr>
        <w:pStyle w:val="Bezmezer"/>
        <w:jc w:val="left"/>
        <w:rPr>
          <w:rFonts w:cs="Arial"/>
          <w:color w:val="222222"/>
        </w:rPr>
      </w:pPr>
      <w:r>
        <w:rPr>
          <w:rFonts w:cs="Arial"/>
          <w:color w:val="222222"/>
        </w:rPr>
        <w:br/>
        <w:t xml:space="preserve">MOŽNÉ PŘÍČINY </w:t>
      </w:r>
      <w:r>
        <w:rPr>
          <w:rFonts w:cs="Arial"/>
          <w:color w:val="222222"/>
        </w:rPr>
        <w:t>RUŠENÍ</w:t>
      </w:r>
      <w:r>
        <w:rPr>
          <w:rFonts w:cs="Arial"/>
          <w:color w:val="222222"/>
        </w:rPr>
        <w:br/>
        <w:t xml:space="preserve">- </w:t>
      </w:r>
      <w:proofErr w:type="spellStart"/>
      <w:r>
        <w:rPr>
          <w:rFonts w:cs="Arial"/>
          <w:color w:val="222222"/>
        </w:rPr>
        <w:t>Domácí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spotřebiče</w:t>
      </w:r>
      <w:proofErr w:type="spellEnd"/>
      <w:r>
        <w:rPr>
          <w:rFonts w:cs="Arial"/>
          <w:color w:val="222222"/>
        </w:rPr>
        <w:t xml:space="preserve"> bez </w:t>
      </w:r>
      <w:proofErr w:type="spellStart"/>
      <w:r>
        <w:rPr>
          <w:rFonts w:cs="Arial"/>
          <w:color w:val="222222"/>
        </w:rPr>
        <w:t>potlačení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rušení</w:t>
      </w:r>
      <w:proofErr w:type="spellEnd"/>
      <w:r>
        <w:rPr>
          <w:rFonts w:cs="Arial"/>
          <w:color w:val="222222"/>
        </w:rPr>
        <w:br/>
        <w:t xml:space="preserve">- </w:t>
      </w:r>
      <w:proofErr w:type="spellStart"/>
      <w:r>
        <w:rPr>
          <w:rFonts w:cs="Arial"/>
          <w:color w:val="222222"/>
        </w:rPr>
        <w:t>Televizní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přijímače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blíže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než</w:t>
      </w:r>
      <w:proofErr w:type="spellEnd"/>
      <w:r>
        <w:rPr>
          <w:rFonts w:cs="Arial"/>
          <w:color w:val="222222"/>
        </w:rPr>
        <w:t xml:space="preserve"> 2 </w:t>
      </w:r>
      <w:proofErr w:type="spellStart"/>
      <w:r>
        <w:rPr>
          <w:rFonts w:cs="Arial"/>
          <w:color w:val="222222"/>
        </w:rPr>
        <w:t>metry</w:t>
      </w:r>
      <w:proofErr w:type="spellEnd"/>
      <w:r>
        <w:rPr>
          <w:rFonts w:cs="Arial"/>
          <w:color w:val="222222"/>
        </w:rPr>
        <w:br/>
        <w:t xml:space="preserve">- </w:t>
      </w:r>
      <w:proofErr w:type="spellStart"/>
      <w:r>
        <w:rPr>
          <w:rFonts w:cs="Arial"/>
          <w:color w:val="222222"/>
        </w:rPr>
        <w:t>Stroje</w:t>
      </w:r>
      <w:proofErr w:type="spellEnd"/>
      <w:r>
        <w:rPr>
          <w:rFonts w:cs="Arial"/>
          <w:color w:val="222222"/>
        </w:rPr>
        <w:t xml:space="preserve"> s </w:t>
      </w:r>
      <w:proofErr w:type="spellStart"/>
      <w:r>
        <w:rPr>
          <w:rFonts w:cs="Arial"/>
          <w:color w:val="222222"/>
        </w:rPr>
        <w:t>únikem</w:t>
      </w:r>
      <w:proofErr w:type="spellEnd"/>
      <w:r>
        <w:rPr>
          <w:rFonts w:cs="Arial"/>
          <w:color w:val="222222"/>
        </w:rPr>
        <w:t xml:space="preserve"> HF</w:t>
      </w:r>
      <w:r>
        <w:rPr>
          <w:rFonts w:cs="Arial"/>
          <w:color w:val="222222"/>
        </w:rPr>
        <w:br/>
        <w:t xml:space="preserve">- </w:t>
      </w:r>
      <w:proofErr w:type="spellStart"/>
      <w:r>
        <w:rPr>
          <w:rFonts w:cs="Arial"/>
          <w:color w:val="222222"/>
        </w:rPr>
        <w:t>Kovové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konstrukce</w:t>
      </w:r>
      <w:proofErr w:type="spellEnd"/>
      <w:r>
        <w:rPr>
          <w:rFonts w:cs="Arial"/>
          <w:color w:val="222222"/>
        </w:rPr>
        <w:t xml:space="preserve"> v </w:t>
      </w:r>
      <w:proofErr w:type="spellStart"/>
      <w:r>
        <w:rPr>
          <w:rFonts w:cs="Arial"/>
          <w:color w:val="222222"/>
        </w:rPr>
        <w:t>okolí</w:t>
      </w:r>
      <w:proofErr w:type="spellEnd"/>
      <w:r>
        <w:rPr>
          <w:rFonts w:cs="Arial"/>
          <w:color w:val="222222"/>
        </w:rPr>
        <w:br/>
        <w:t xml:space="preserve">- </w:t>
      </w:r>
      <w:proofErr w:type="spellStart"/>
      <w:r>
        <w:rPr>
          <w:rFonts w:cs="Arial"/>
          <w:color w:val="222222"/>
        </w:rPr>
        <w:t>Budovy</w:t>
      </w:r>
      <w:proofErr w:type="spellEnd"/>
      <w:r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 xml:space="preserve">z </w:t>
      </w:r>
      <w:proofErr w:type="spellStart"/>
      <w:r>
        <w:rPr>
          <w:rFonts w:cs="Arial"/>
          <w:color w:val="222222"/>
        </w:rPr>
        <w:t>betonu</w:t>
      </w:r>
      <w:proofErr w:type="spellEnd"/>
    </w:p>
    <w:p>
      <w:pPr>
        <w:pStyle w:val="Bezmezer"/>
        <w:jc w:val="left"/>
        <w:rPr>
          <w:rFonts w:cs="Arial"/>
          <w:color w:val="222222"/>
        </w:rPr>
      </w:pPr>
      <w:r>
        <w:rPr>
          <w:rFonts w:cs="Arial"/>
          <w:color w:val="222222"/>
        </w:rPr>
        <w:br/>
      </w:r>
      <w:r>
        <w:rPr>
          <w:rFonts w:cs="Arial"/>
          <w:color w:val="222222"/>
        </w:rPr>
        <w:t>MANUÁLNÍ NASTAVENÍ ČASU</w:t>
      </w:r>
      <w:r>
        <w:rPr>
          <w:rFonts w:cs="Arial"/>
          <w:color w:val="222222"/>
        </w:rPr>
        <w:br/>
      </w:r>
      <w:proofErr w:type="spellStart"/>
      <w:r>
        <w:rPr>
          <w:rFonts w:cs="Arial"/>
          <w:color w:val="222222"/>
        </w:rPr>
        <w:t>Stisknutím</w:t>
      </w:r>
      <w:proofErr w:type="spellEnd"/>
      <w:r>
        <w:rPr>
          <w:rFonts w:cs="Arial"/>
          <w:color w:val="222222"/>
        </w:rPr>
        <w:t xml:space="preserve"> a </w:t>
      </w:r>
      <w:proofErr w:type="spellStart"/>
      <w:r>
        <w:rPr>
          <w:rFonts w:cs="Arial"/>
          <w:color w:val="222222"/>
        </w:rPr>
        <w:t>podržením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tlačítka</w:t>
      </w:r>
      <w:proofErr w:type="spellEnd"/>
      <w:r>
        <w:rPr>
          <w:rFonts w:cs="Arial"/>
          <w:color w:val="222222"/>
        </w:rPr>
        <w:t xml:space="preserve"> M.SET (2) </w:t>
      </w:r>
      <w:proofErr w:type="spellStart"/>
      <w:r>
        <w:rPr>
          <w:rFonts w:cs="Arial"/>
          <w:color w:val="222222"/>
        </w:rPr>
        <w:t>po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dobu</w:t>
      </w:r>
      <w:proofErr w:type="spellEnd"/>
      <w:r>
        <w:rPr>
          <w:rFonts w:cs="Arial"/>
          <w:color w:val="222222"/>
        </w:rPr>
        <w:t xml:space="preserve"> 3 </w:t>
      </w:r>
      <w:proofErr w:type="spellStart"/>
      <w:r>
        <w:rPr>
          <w:rFonts w:cs="Arial"/>
          <w:color w:val="222222"/>
        </w:rPr>
        <w:t>sekund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nastavíte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čas</w:t>
      </w:r>
      <w:proofErr w:type="spellEnd"/>
      <w:proofErr w:type="gramStart"/>
      <w:r>
        <w:rPr>
          <w:rFonts w:cs="Arial"/>
          <w:color w:val="222222"/>
        </w:rPr>
        <w:t>:</w:t>
      </w:r>
      <w:proofErr w:type="gramEnd"/>
      <w:r>
        <w:rPr>
          <w:rFonts w:cs="Arial"/>
          <w:color w:val="222222"/>
        </w:rPr>
        <w:br/>
        <w:t xml:space="preserve">- </w:t>
      </w:r>
      <w:proofErr w:type="spellStart"/>
      <w:r>
        <w:rPr>
          <w:rFonts w:cs="Arial"/>
          <w:color w:val="222222"/>
        </w:rPr>
        <w:t>Stiskněte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tlačítko</w:t>
      </w:r>
      <w:proofErr w:type="spellEnd"/>
      <w:r>
        <w:rPr>
          <w:rFonts w:cs="Arial"/>
          <w:color w:val="222222"/>
        </w:rPr>
        <w:t xml:space="preserve"> M.SET (2) </w:t>
      </w:r>
      <w:proofErr w:type="spellStart"/>
      <w:r>
        <w:rPr>
          <w:rFonts w:cs="Arial"/>
          <w:color w:val="222222"/>
        </w:rPr>
        <w:t>po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dobu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jedné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vteřiny</w:t>
      </w:r>
      <w:proofErr w:type="spellEnd"/>
      <w:r>
        <w:rPr>
          <w:rFonts w:cs="Arial"/>
          <w:color w:val="222222"/>
        </w:rPr>
        <w:t xml:space="preserve"> a </w:t>
      </w:r>
      <w:proofErr w:type="spellStart"/>
      <w:r>
        <w:rPr>
          <w:rFonts w:cs="Arial"/>
          <w:color w:val="222222"/>
        </w:rPr>
        <w:t>posunujte</w:t>
      </w:r>
      <w:proofErr w:type="spellEnd"/>
      <w:r>
        <w:rPr>
          <w:rFonts w:cs="Arial"/>
          <w:color w:val="222222"/>
        </w:rPr>
        <w:t xml:space="preserve"> o </w:t>
      </w:r>
      <w:r>
        <w:rPr>
          <w:rFonts w:cs="Arial"/>
          <w:color w:val="222222"/>
        </w:rPr>
        <w:t xml:space="preserve">1 </w:t>
      </w:r>
      <w:proofErr w:type="spellStart"/>
      <w:r>
        <w:rPr>
          <w:rFonts w:cs="Arial"/>
          <w:color w:val="222222"/>
        </w:rPr>
        <w:t>minutu</w:t>
      </w:r>
      <w:proofErr w:type="spellEnd"/>
      <w:r>
        <w:rPr>
          <w:rFonts w:cs="Arial"/>
          <w:color w:val="222222"/>
        </w:rPr>
        <w:br/>
        <w:t xml:space="preserve">- </w:t>
      </w:r>
      <w:proofErr w:type="spellStart"/>
      <w:r>
        <w:rPr>
          <w:rFonts w:cs="Arial"/>
          <w:color w:val="222222"/>
        </w:rPr>
        <w:t>Stiskněte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tlačítko</w:t>
      </w:r>
      <w:proofErr w:type="spellEnd"/>
      <w:r>
        <w:rPr>
          <w:rFonts w:cs="Arial"/>
          <w:color w:val="222222"/>
        </w:rPr>
        <w:t xml:space="preserve"> M.SET (2) </w:t>
      </w:r>
      <w:proofErr w:type="spellStart"/>
      <w:r>
        <w:rPr>
          <w:rFonts w:cs="Arial"/>
          <w:color w:val="222222"/>
        </w:rPr>
        <w:t>déle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než</w:t>
      </w:r>
      <w:proofErr w:type="spellEnd"/>
      <w:r>
        <w:rPr>
          <w:rFonts w:cs="Arial"/>
          <w:color w:val="222222"/>
        </w:rPr>
        <w:t xml:space="preserve"> 1 </w:t>
      </w:r>
      <w:proofErr w:type="spellStart"/>
      <w:r>
        <w:rPr>
          <w:rFonts w:cs="Arial"/>
          <w:color w:val="222222"/>
        </w:rPr>
        <w:t>sekundu</w:t>
      </w:r>
      <w:proofErr w:type="spellEnd"/>
      <w:r>
        <w:rPr>
          <w:rFonts w:cs="Arial"/>
          <w:color w:val="222222"/>
        </w:rPr>
        <w:t xml:space="preserve">, </w:t>
      </w:r>
      <w:proofErr w:type="spellStart"/>
      <w:r>
        <w:rPr>
          <w:rFonts w:cs="Arial"/>
          <w:color w:val="222222"/>
        </w:rPr>
        <w:t>čímž</w:t>
      </w:r>
      <w:proofErr w:type="spellEnd"/>
      <w:r>
        <w:rPr>
          <w:rFonts w:cs="Arial"/>
          <w:color w:val="222222"/>
        </w:rPr>
        <w:t xml:space="preserve"> se </w:t>
      </w:r>
      <w:proofErr w:type="spellStart"/>
      <w:r>
        <w:rPr>
          <w:rFonts w:cs="Arial"/>
          <w:color w:val="222222"/>
        </w:rPr>
        <w:t>začne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automaticky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posunovat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minutová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ruč</w:t>
      </w:r>
      <w:r>
        <w:rPr>
          <w:rFonts w:cs="Arial"/>
          <w:color w:val="222222"/>
        </w:rPr>
        <w:t>ička</w:t>
      </w:r>
      <w:proofErr w:type="spellEnd"/>
      <w:r>
        <w:rPr>
          <w:rFonts w:cs="Arial"/>
          <w:color w:val="222222"/>
        </w:rPr>
        <w:t>.</w:t>
      </w:r>
      <w:r>
        <w:rPr>
          <w:rFonts w:cs="Arial"/>
          <w:color w:val="222222"/>
        </w:rPr>
        <w:br/>
        <w:t xml:space="preserve">- </w:t>
      </w:r>
      <w:proofErr w:type="spellStart"/>
      <w:r>
        <w:rPr>
          <w:rFonts w:cs="Arial"/>
          <w:color w:val="222222"/>
        </w:rPr>
        <w:t>Pokud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stisknete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tlačítko</w:t>
      </w:r>
      <w:proofErr w:type="spellEnd"/>
      <w:r>
        <w:rPr>
          <w:rFonts w:cs="Arial"/>
          <w:color w:val="222222"/>
        </w:rPr>
        <w:t xml:space="preserve"> M.SET (2) </w:t>
      </w:r>
      <w:proofErr w:type="spellStart"/>
      <w:r>
        <w:rPr>
          <w:rFonts w:cs="Arial"/>
          <w:color w:val="222222"/>
        </w:rPr>
        <w:t>po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dobu</w:t>
      </w:r>
      <w:proofErr w:type="spellEnd"/>
      <w:r>
        <w:rPr>
          <w:rFonts w:cs="Arial"/>
          <w:color w:val="222222"/>
        </w:rPr>
        <w:t xml:space="preserve"> 8 </w:t>
      </w:r>
      <w:proofErr w:type="spellStart"/>
      <w:r>
        <w:rPr>
          <w:rFonts w:cs="Arial"/>
          <w:color w:val="222222"/>
        </w:rPr>
        <w:t>sekund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nebo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stisknete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tlačítko</w:t>
      </w:r>
      <w:proofErr w:type="spellEnd"/>
      <w:r>
        <w:rPr>
          <w:rFonts w:cs="Arial"/>
          <w:color w:val="222222"/>
        </w:rPr>
        <w:t xml:space="preserve"> REC (3), </w:t>
      </w:r>
      <w:proofErr w:type="spellStart"/>
      <w:r>
        <w:rPr>
          <w:rFonts w:cs="Arial"/>
          <w:color w:val="222222"/>
        </w:rPr>
        <w:t>hodiny</w:t>
      </w:r>
      <w:proofErr w:type="spellEnd"/>
      <w:r>
        <w:rPr>
          <w:rFonts w:cs="Arial"/>
          <w:color w:val="222222"/>
        </w:rPr>
        <w:t xml:space="preserve"> se </w:t>
      </w:r>
      <w:proofErr w:type="spellStart"/>
      <w:r>
        <w:rPr>
          <w:rFonts w:cs="Arial"/>
          <w:color w:val="222222"/>
        </w:rPr>
        <w:t>nastaví</w:t>
      </w:r>
      <w:proofErr w:type="spellEnd"/>
      <w:r>
        <w:rPr>
          <w:rFonts w:cs="Arial"/>
          <w:color w:val="222222"/>
        </w:rPr>
        <w:t>.</w:t>
      </w:r>
    </w:p>
    <w:p>
      <w:pPr>
        <w:pStyle w:val="Bezmezer"/>
        <w:jc w:val="left"/>
        <w:rPr>
          <w:rFonts w:cs="Arial"/>
          <w:color w:val="222222"/>
        </w:rPr>
      </w:pPr>
      <w:r>
        <w:rPr>
          <w:rFonts w:cs="Arial"/>
          <w:color w:val="222222"/>
        </w:rPr>
        <w:br/>
      </w:r>
      <w:r>
        <w:rPr>
          <w:rFonts w:cs="Arial"/>
          <w:color w:val="222222"/>
        </w:rPr>
        <w:t>PŘÍJEM RÁDIOVÉHO SIGNÁLU</w:t>
      </w:r>
      <w:r>
        <w:rPr>
          <w:rFonts w:cs="Arial"/>
          <w:color w:val="222222"/>
        </w:rPr>
        <w:br/>
      </w:r>
      <w:proofErr w:type="spellStart"/>
      <w:r>
        <w:rPr>
          <w:rFonts w:cs="Arial"/>
          <w:color w:val="222222"/>
        </w:rPr>
        <w:t>Rádi</w:t>
      </w:r>
      <w:r>
        <w:rPr>
          <w:rFonts w:cs="Arial"/>
          <w:color w:val="222222"/>
        </w:rPr>
        <w:t>em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řízené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hodiny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automaticky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přijmou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rádiový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signál</w:t>
      </w:r>
      <w:proofErr w:type="spellEnd"/>
      <w:r>
        <w:rPr>
          <w:rFonts w:cs="Arial"/>
          <w:color w:val="222222"/>
        </w:rPr>
        <w:t xml:space="preserve"> 12krát</w:t>
      </w:r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každý</w:t>
      </w:r>
      <w:proofErr w:type="spellEnd"/>
      <w:r>
        <w:rPr>
          <w:rFonts w:cs="Arial"/>
          <w:color w:val="222222"/>
        </w:rPr>
        <w:t xml:space="preserve"> den.</w:t>
      </w:r>
      <w:r>
        <w:rPr>
          <w:rFonts w:cs="Arial"/>
          <w:color w:val="222222"/>
        </w:rPr>
        <w:t xml:space="preserve"> Příjem </w:t>
      </w:r>
      <w:proofErr w:type="spellStart"/>
      <w:r>
        <w:rPr>
          <w:rFonts w:cs="Arial"/>
          <w:color w:val="222222"/>
        </w:rPr>
        <w:t>r</w:t>
      </w:r>
      <w:r>
        <w:rPr>
          <w:rFonts w:cs="Arial"/>
          <w:color w:val="222222"/>
        </w:rPr>
        <w:t>ádiového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signálu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bude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trvat</w:t>
      </w:r>
      <w:proofErr w:type="spellEnd"/>
      <w:r>
        <w:rPr>
          <w:rFonts w:cs="Arial"/>
          <w:color w:val="222222"/>
        </w:rPr>
        <w:t xml:space="preserve"> 3-12 </w:t>
      </w:r>
      <w:proofErr w:type="spellStart"/>
      <w:r>
        <w:rPr>
          <w:rFonts w:cs="Arial"/>
          <w:color w:val="222222"/>
        </w:rPr>
        <w:t>minut</w:t>
      </w:r>
      <w:proofErr w:type="spellEnd"/>
      <w:r>
        <w:rPr>
          <w:rFonts w:cs="Arial"/>
          <w:color w:val="222222"/>
        </w:rPr>
        <w:t>.</w:t>
      </w:r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Během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příjmu</w:t>
      </w:r>
      <w:proofErr w:type="spellEnd"/>
      <w:r>
        <w:rPr>
          <w:rFonts w:cs="Arial"/>
          <w:color w:val="222222"/>
        </w:rPr>
        <w:t xml:space="preserve"> DCF </w:t>
      </w:r>
      <w:proofErr w:type="spellStart"/>
      <w:r>
        <w:rPr>
          <w:rFonts w:cs="Arial"/>
          <w:color w:val="222222"/>
        </w:rPr>
        <w:t>stiskněte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tlačítko</w:t>
      </w:r>
      <w:proofErr w:type="spellEnd"/>
      <w:r>
        <w:rPr>
          <w:rFonts w:cs="Arial"/>
          <w:color w:val="222222"/>
        </w:rPr>
        <w:t xml:space="preserve"> REC (3) </w:t>
      </w:r>
      <w:proofErr w:type="spellStart"/>
      <w:proofErr w:type="gramStart"/>
      <w:r>
        <w:rPr>
          <w:rFonts w:cs="Arial"/>
          <w:color w:val="222222"/>
        </w:rPr>
        <w:t>na</w:t>
      </w:r>
      <w:proofErr w:type="spellEnd"/>
      <w:proofErr w:type="gramEnd"/>
      <w:r>
        <w:rPr>
          <w:rFonts w:cs="Arial"/>
          <w:color w:val="222222"/>
        </w:rPr>
        <w:t xml:space="preserve"> 3 </w:t>
      </w:r>
      <w:proofErr w:type="spellStart"/>
      <w:r>
        <w:rPr>
          <w:rFonts w:cs="Arial"/>
          <w:color w:val="222222"/>
        </w:rPr>
        <w:t>sekundy</w:t>
      </w:r>
      <w:proofErr w:type="spellEnd"/>
      <w:r>
        <w:rPr>
          <w:rFonts w:cs="Arial"/>
          <w:color w:val="222222"/>
        </w:rPr>
        <w:t xml:space="preserve">. </w:t>
      </w:r>
      <w:proofErr w:type="spellStart"/>
      <w:r>
        <w:rPr>
          <w:rFonts w:cs="Arial"/>
          <w:color w:val="222222"/>
        </w:rPr>
        <w:t>H</w:t>
      </w:r>
      <w:r>
        <w:rPr>
          <w:rFonts w:cs="Arial"/>
          <w:color w:val="222222"/>
        </w:rPr>
        <w:t>odi</w:t>
      </w:r>
      <w:r>
        <w:rPr>
          <w:rFonts w:cs="Arial"/>
          <w:color w:val="222222"/>
        </w:rPr>
        <w:t>ny</w:t>
      </w:r>
      <w:proofErr w:type="spellEnd"/>
      <w:r>
        <w:rPr>
          <w:rFonts w:cs="Arial"/>
          <w:color w:val="222222"/>
        </w:rPr>
        <w:t xml:space="preserve"> se </w:t>
      </w:r>
      <w:proofErr w:type="spellStart"/>
      <w:r>
        <w:rPr>
          <w:rFonts w:cs="Arial"/>
          <w:color w:val="222222"/>
        </w:rPr>
        <w:t>vrátí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proofErr w:type="gramStart"/>
      <w:r>
        <w:rPr>
          <w:rFonts w:cs="Arial"/>
          <w:color w:val="222222"/>
        </w:rPr>
        <w:t>na</w:t>
      </w:r>
      <w:proofErr w:type="spellEnd"/>
      <w:proofErr w:type="gramEnd"/>
      <w:r>
        <w:rPr>
          <w:rFonts w:cs="Arial"/>
          <w:color w:val="222222"/>
        </w:rPr>
        <w:t xml:space="preserve"> 12 </w:t>
      </w:r>
      <w:proofErr w:type="spellStart"/>
      <w:r>
        <w:rPr>
          <w:rFonts w:cs="Arial"/>
          <w:color w:val="222222"/>
        </w:rPr>
        <w:t>hodin</w:t>
      </w:r>
      <w:proofErr w:type="spellEnd"/>
      <w:r>
        <w:rPr>
          <w:rFonts w:cs="Arial"/>
          <w:color w:val="222222"/>
        </w:rPr>
        <w:t xml:space="preserve"> a </w:t>
      </w:r>
      <w:proofErr w:type="spellStart"/>
      <w:r>
        <w:rPr>
          <w:rFonts w:cs="Arial"/>
          <w:color w:val="222222"/>
        </w:rPr>
        <w:t>začnou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přijímat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rádiový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signál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dobu</w:t>
      </w:r>
      <w:proofErr w:type="spellEnd"/>
      <w:r>
        <w:rPr>
          <w:rFonts w:cs="Arial"/>
          <w:color w:val="222222"/>
        </w:rPr>
        <w:t xml:space="preserve"> 3-12 </w:t>
      </w:r>
      <w:proofErr w:type="spellStart"/>
      <w:r>
        <w:rPr>
          <w:rFonts w:cs="Arial"/>
          <w:color w:val="222222"/>
        </w:rPr>
        <w:t>minut</w:t>
      </w:r>
      <w:proofErr w:type="spellEnd"/>
      <w:r>
        <w:rPr>
          <w:rFonts w:cs="Arial"/>
          <w:color w:val="222222"/>
        </w:rPr>
        <w:t>.</w:t>
      </w:r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Jakmile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obdrží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signál</w:t>
      </w:r>
      <w:proofErr w:type="spellEnd"/>
      <w:r>
        <w:rPr>
          <w:rFonts w:cs="Arial"/>
          <w:color w:val="222222"/>
        </w:rPr>
        <w:t xml:space="preserve"> DCF a </w:t>
      </w:r>
      <w:proofErr w:type="spellStart"/>
      <w:r>
        <w:rPr>
          <w:rFonts w:cs="Arial"/>
          <w:color w:val="222222"/>
        </w:rPr>
        <w:t>zpracuj</w:t>
      </w:r>
      <w:r>
        <w:rPr>
          <w:rFonts w:cs="Arial"/>
          <w:color w:val="222222"/>
        </w:rPr>
        <w:t>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jej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odpovídajícím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způsobem</w:t>
      </w:r>
      <w:proofErr w:type="spellEnd"/>
      <w:r>
        <w:rPr>
          <w:rFonts w:cs="Arial"/>
          <w:color w:val="222222"/>
        </w:rPr>
        <w:t xml:space="preserve">, </w:t>
      </w:r>
      <w:proofErr w:type="spellStart"/>
      <w:r>
        <w:rPr>
          <w:rFonts w:cs="Arial"/>
          <w:color w:val="222222"/>
        </w:rPr>
        <w:t>hodiny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automaticky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zobrazí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správný</w:t>
      </w:r>
      <w:proofErr w:type="spellEnd"/>
      <w:r>
        <w:rPr>
          <w:rFonts w:cs="Arial"/>
          <w:color w:val="222222"/>
        </w:rPr>
        <w:t xml:space="preserve"> </w:t>
      </w:r>
      <w:proofErr w:type="spellStart"/>
      <w:proofErr w:type="gramStart"/>
      <w:r>
        <w:rPr>
          <w:rFonts w:cs="Arial"/>
          <w:color w:val="222222"/>
        </w:rPr>
        <w:t>čas</w:t>
      </w:r>
      <w:proofErr w:type="spellEnd"/>
      <w:proofErr w:type="gramEnd"/>
      <w:r>
        <w:rPr>
          <w:rFonts w:cs="Arial"/>
          <w:color w:val="222222"/>
        </w:rPr>
        <w:t xml:space="preserve">. </w:t>
      </w:r>
      <w:proofErr w:type="spellStart"/>
      <w:r>
        <w:rPr>
          <w:rFonts w:cs="Arial"/>
          <w:color w:val="222222"/>
        </w:rPr>
        <w:t>Pokud</w:t>
      </w:r>
      <w:proofErr w:type="spellEnd"/>
      <w:r>
        <w:rPr>
          <w:rFonts w:cs="Arial"/>
          <w:color w:val="222222"/>
        </w:rPr>
        <w:t xml:space="preserve"> se </w:t>
      </w:r>
      <w:proofErr w:type="spellStart"/>
      <w:r>
        <w:rPr>
          <w:rFonts w:cs="Arial"/>
          <w:color w:val="222222"/>
        </w:rPr>
        <w:t>hodiny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po</w:t>
      </w:r>
      <w:proofErr w:type="spellEnd"/>
      <w:r>
        <w:rPr>
          <w:rFonts w:cs="Arial"/>
          <w:color w:val="222222"/>
        </w:rPr>
        <w:t xml:space="preserve"> 12 </w:t>
      </w:r>
      <w:proofErr w:type="spellStart"/>
      <w:r>
        <w:rPr>
          <w:rFonts w:cs="Arial"/>
          <w:color w:val="222222"/>
        </w:rPr>
        <w:t>hodinách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nenastaví</w:t>
      </w:r>
      <w:proofErr w:type="spellEnd"/>
      <w:r>
        <w:rPr>
          <w:rFonts w:cs="Arial"/>
          <w:color w:val="222222"/>
        </w:rPr>
        <w:t xml:space="preserve">, </w:t>
      </w:r>
      <w:proofErr w:type="spellStart"/>
      <w:r>
        <w:rPr>
          <w:rFonts w:cs="Arial"/>
          <w:color w:val="222222"/>
        </w:rPr>
        <w:t>příjem</w:t>
      </w:r>
      <w:proofErr w:type="spellEnd"/>
      <w:r>
        <w:rPr>
          <w:rFonts w:cs="Arial"/>
          <w:color w:val="222222"/>
        </w:rPr>
        <w:t xml:space="preserve"> se </w:t>
      </w:r>
      <w:proofErr w:type="spellStart"/>
      <w:r>
        <w:rPr>
          <w:rFonts w:cs="Arial"/>
          <w:color w:val="222222"/>
        </w:rPr>
        <w:t>nezdařil</w:t>
      </w:r>
      <w:proofErr w:type="spellEnd"/>
      <w:r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 xml:space="preserve">a </w:t>
      </w:r>
      <w:proofErr w:type="spellStart"/>
      <w:r>
        <w:rPr>
          <w:rFonts w:cs="Arial"/>
          <w:color w:val="222222"/>
        </w:rPr>
        <w:t>obnoví</w:t>
      </w:r>
      <w:proofErr w:type="spellEnd"/>
      <w:r>
        <w:rPr>
          <w:rFonts w:cs="Arial"/>
          <w:color w:val="222222"/>
        </w:rPr>
        <w:t xml:space="preserve"> se </w:t>
      </w:r>
      <w:proofErr w:type="spellStart"/>
      <w:proofErr w:type="gramStart"/>
      <w:r>
        <w:rPr>
          <w:rFonts w:cs="Arial"/>
          <w:color w:val="222222"/>
        </w:rPr>
        <w:t>čas</w:t>
      </w:r>
      <w:proofErr w:type="spellEnd"/>
      <w:proofErr w:type="gram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před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vynucením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příjmu</w:t>
      </w:r>
      <w:proofErr w:type="spellEnd"/>
      <w:r>
        <w:rPr>
          <w:rFonts w:cs="Arial"/>
          <w:color w:val="222222"/>
        </w:rPr>
        <w:t>.</w:t>
      </w:r>
    </w:p>
    <w:p>
      <w:pPr>
        <w:pStyle w:val="Bezmezer"/>
        <w:jc w:val="left"/>
        <w:rPr>
          <w:rFonts w:cs="Arial"/>
          <w:color w:val="222222"/>
        </w:rPr>
      </w:pPr>
      <w:r>
        <w:rPr>
          <w:rFonts w:cs="Arial"/>
          <w:color w:val="222222"/>
        </w:rPr>
        <w:br/>
        <w:t>LIKVIDACE</w:t>
      </w:r>
      <w:r>
        <w:rPr>
          <w:rFonts w:cs="Arial"/>
          <w:color w:val="222222"/>
        </w:rPr>
        <w:br/>
      </w:r>
      <w:proofErr w:type="spellStart"/>
      <w:r>
        <w:rPr>
          <w:rFonts w:cs="Arial"/>
          <w:color w:val="222222"/>
        </w:rPr>
        <w:t>Vyřazené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spotřebiče</w:t>
      </w:r>
      <w:proofErr w:type="spellEnd"/>
      <w:r>
        <w:rPr>
          <w:rFonts w:cs="Arial"/>
          <w:color w:val="222222"/>
        </w:rPr>
        <w:t xml:space="preserve"> </w:t>
      </w:r>
      <w:proofErr w:type="gramStart"/>
      <w:r>
        <w:rPr>
          <w:rFonts w:cs="Arial"/>
          <w:color w:val="222222"/>
        </w:rPr>
        <w:t>a</w:t>
      </w:r>
      <w:proofErr w:type="gram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elektronická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zařízení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často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obsahují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cenné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materiály</w:t>
      </w:r>
      <w:proofErr w:type="spellEnd"/>
      <w:r>
        <w:rPr>
          <w:rFonts w:cs="Arial"/>
          <w:color w:val="222222"/>
        </w:rPr>
        <w:t xml:space="preserve">, proto je </w:t>
      </w:r>
      <w:proofErr w:type="spellStart"/>
      <w:r>
        <w:rPr>
          <w:rFonts w:cs="Arial"/>
          <w:color w:val="222222"/>
        </w:rPr>
        <w:t>nevyhazujte</w:t>
      </w:r>
      <w:proofErr w:type="spellEnd"/>
      <w:r>
        <w:rPr>
          <w:rFonts w:cs="Arial"/>
          <w:color w:val="222222"/>
        </w:rPr>
        <w:t xml:space="preserve">, ale </w:t>
      </w:r>
      <w:proofErr w:type="spellStart"/>
      <w:r>
        <w:rPr>
          <w:rFonts w:cs="Arial"/>
          <w:color w:val="222222"/>
        </w:rPr>
        <w:t>odevzdejte</w:t>
      </w:r>
      <w:proofErr w:type="spellEnd"/>
      <w:r>
        <w:rPr>
          <w:rFonts w:cs="Arial"/>
          <w:color w:val="222222"/>
        </w:rPr>
        <w:t xml:space="preserve"> v </w:t>
      </w:r>
      <w:proofErr w:type="spellStart"/>
      <w:r>
        <w:rPr>
          <w:rFonts w:cs="Arial"/>
          <w:color w:val="222222"/>
        </w:rPr>
        <w:t>prodejně</w:t>
      </w:r>
      <w:proofErr w:type="spellEnd"/>
      <w:r>
        <w:rPr>
          <w:rFonts w:cs="Arial"/>
          <w:color w:val="222222"/>
        </w:rPr>
        <w:t xml:space="preserve">, </w:t>
      </w:r>
      <w:proofErr w:type="spellStart"/>
      <w:r>
        <w:rPr>
          <w:rFonts w:cs="Arial"/>
          <w:color w:val="222222"/>
        </w:rPr>
        <w:t>kde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jste</w:t>
      </w:r>
      <w:proofErr w:type="spellEnd"/>
      <w:r>
        <w:rPr>
          <w:rFonts w:cs="Arial"/>
          <w:color w:val="222222"/>
        </w:rPr>
        <w:t xml:space="preserve"> je </w:t>
      </w:r>
      <w:proofErr w:type="spellStart"/>
      <w:r>
        <w:rPr>
          <w:rFonts w:cs="Arial"/>
          <w:color w:val="222222"/>
        </w:rPr>
        <w:t>zakoupili</w:t>
      </w:r>
      <w:proofErr w:type="spellEnd"/>
      <w:r>
        <w:rPr>
          <w:rFonts w:cs="Arial"/>
          <w:color w:val="222222"/>
        </w:rPr>
        <w:t xml:space="preserve">, </w:t>
      </w:r>
      <w:proofErr w:type="spellStart"/>
      <w:r>
        <w:rPr>
          <w:rFonts w:cs="Arial"/>
          <w:color w:val="222222"/>
        </w:rPr>
        <w:t>případně</w:t>
      </w:r>
      <w:proofErr w:type="spellEnd"/>
      <w:r>
        <w:rPr>
          <w:rFonts w:cs="Arial"/>
          <w:color w:val="222222"/>
        </w:rPr>
        <w:t xml:space="preserve"> je </w:t>
      </w:r>
      <w:proofErr w:type="spellStart"/>
      <w:r>
        <w:rPr>
          <w:rFonts w:cs="Arial"/>
          <w:color w:val="222222"/>
        </w:rPr>
        <w:t>odevzdejte</w:t>
      </w:r>
      <w:proofErr w:type="spellEnd"/>
      <w:r>
        <w:rPr>
          <w:rFonts w:cs="Arial"/>
          <w:color w:val="222222"/>
        </w:rPr>
        <w:t xml:space="preserve"> k </w:t>
      </w:r>
      <w:proofErr w:type="spellStart"/>
      <w:r>
        <w:rPr>
          <w:rFonts w:cs="Arial"/>
          <w:color w:val="222222"/>
        </w:rPr>
        <w:t>ekologické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likvidaci</w:t>
      </w:r>
      <w:proofErr w:type="spellEnd"/>
      <w:r>
        <w:rPr>
          <w:rFonts w:cs="Arial"/>
          <w:color w:val="222222"/>
        </w:rPr>
        <w:t>.</w:t>
      </w:r>
    </w:p>
    <w:p>
      <w:pPr>
        <w:pStyle w:val="Bezmezer"/>
        <w:jc w:val="left"/>
        <w:rPr>
          <w:rFonts w:cs="Arial"/>
          <w:color w:val="222222"/>
        </w:rPr>
      </w:pPr>
    </w:p>
    <w:p>
      <w:pPr>
        <w:pStyle w:val="Bezmezer"/>
        <w:jc w:val="left"/>
        <w:rPr>
          <w:rFonts w:cs="Arial"/>
          <w:color w:val="222222"/>
        </w:rPr>
      </w:pPr>
      <w:r>
        <w:rPr>
          <w:rFonts w:cs="Arial"/>
          <w:color w:val="222222"/>
        </w:rPr>
        <w:t xml:space="preserve">V </w:t>
      </w:r>
      <w:proofErr w:type="spellStart"/>
      <w:r>
        <w:rPr>
          <w:rFonts w:cs="Arial"/>
          <w:color w:val="222222"/>
        </w:rPr>
        <w:t>souladu</w:t>
      </w:r>
      <w:proofErr w:type="spellEnd"/>
      <w:r>
        <w:rPr>
          <w:rFonts w:cs="Arial"/>
          <w:color w:val="222222"/>
        </w:rPr>
        <w:t xml:space="preserve"> s </w:t>
      </w:r>
      <w:proofErr w:type="spellStart"/>
      <w:r>
        <w:rPr>
          <w:rFonts w:cs="Arial"/>
          <w:color w:val="222222"/>
        </w:rPr>
        <w:t>pokyny</w:t>
      </w:r>
      <w:proofErr w:type="spellEnd"/>
      <w:r>
        <w:rPr>
          <w:rFonts w:cs="Arial"/>
          <w:color w:val="222222"/>
        </w:rPr>
        <w:t xml:space="preserve"> pro </w:t>
      </w:r>
      <w:proofErr w:type="spellStart"/>
      <w:r>
        <w:rPr>
          <w:rFonts w:cs="Arial"/>
          <w:color w:val="222222"/>
        </w:rPr>
        <w:t>likvidaci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elektrických</w:t>
      </w:r>
      <w:proofErr w:type="spellEnd"/>
      <w:r>
        <w:rPr>
          <w:rFonts w:cs="Arial"/>
          <w:color w:val="222222"/>
        </w:rPr>
        <w:t xml:space="preserve"> </w:t>
      </w:r>
      <w:proofErr w:type="gramStart"/>
      <w:r>
        <w:rPr>
          <w:rFonts w:cs="Arial"/>
          <w:color w:val="222222"/>
        </w:rPr>
        <w:t>a</w:t>
      </w:r>
      <w:proofErr w:type="gram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elektronických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zařízení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musí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být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tento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v</w:t>
      </w:r>
      <w:r>
        <w:rPr>
          <w:rFonts w:cs="Arial"/>
          <w:color w:val="222222"/>
        </w:rPr>
        <w:t>ýrobek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zlikvidován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zvlášť</w:t>
      </w:r>
      <w:proofErr w:type="spellEnd"/>
      <w:r>
        <w:rPr>
          <w:rFonts w:cs="Arial"/>
          <w:color w:val="222222"/>
        </w:rPr>
        <w:t xml:space="preserve">. </w:t>
      </w:r>
      <w:proofErr w:type="spellStart"/>
      <w:r>
        <w:rPr>
          <w:rFonts w:cs="Arial"/>
          <w:color w:val="222222"/>
        </w:rPr>
        <w:t>Pokud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chcete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tento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výrobek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zlikvidovat</w:t>
      </w:r>
      <w:proofErr w:type="spellEnd"/>
      <w:r>
        <w:rPr>
          <w:rFonts w:cs="Arial"/>
          <w:color w:val="222222"/>
        </w:rPr>
        <w:t xml:space="preserve"> v </w:t>
      </w:r>
      <w:proofErr w:type="spellStart"/>
      <w:r>
        <w:rPr>
          <w:rFonts w:cs="Arial"/>
          <w:color w:val="222222"/>
        </w:rPr>
        <w:t>produktu</w:t>
      </w:r>
      <w:proofErr w:type="spellEnd"/>
      <w:r>
        <w:rPr>
          <w:rFonts w:cs="Arial"/>
          <w:color w:val="222222"/>
        </w:rPr>
        <w:br/>
        <w:t xml:space="preserve">v </w:t>
      </w:r>
      <w:proofErr w:type="spellStart"/>
      <w:r>
        <w:rPr>
          <w:rFonts w:cs="Arial"/>
          <w:color w:val="222222"/>
        </w:rPr>
        <w:t>budoucnu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jej</w:t>
      </w:r>
      <w:proofErr w:type="spellEnd"/>
      <w:r>
        <w:rPr>
          <w:rFonts w:cs="Arial"/>
          <w:color w:val="222222"/>
        </w:rPr>
        <w:t xml:space="preserve"> NESOŽITO s </w:t>
      </w:r>
      <w:proofErr w:type="spellStart"/>
      <w:r>
        <w:rPr>
          <w:rFonts w:cs="Arial"/>
          <w:color w:val="222222"/>
        </w:rPr>
        <w:t>domácím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odpadem</w:t>
      </w:r>
      <w:proofErr w:type="spellEnd"/>
      <w:r>
        <w:rPr>
          <w:rFonts w:cs="Arial"/>
          <w:color w:val="222222"/>
        </w:rPr>
        <w:t xml:space="preserve">, ale </w:t>
      </w:r>
      <w:proofErr w:type="spellStart"/>
      <w:r>
        <w:rPr>
          <w:rFonts w:cs="Arial"/>
          <w:color w:val="222222"/>
        </w:rPr>
        <w:t>odevzdejte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jej</w:t>
      </w:r>
      <w:proofErr w:type="spellEnd"/>
      <w:r>
        <w:rPr>
          <w:rFonts w:cs="Arial"/>
          <w:color w:val="222222"/>
        </w:rPr>
        <w:t xml:space="preserve"> do </w:t>
      </w:r>
      <w:proofErr w:type="spellStart"/>
      <w:r>
        <w:rPr>
          <w:rFonts w:cs="Arial"/>
          <w:color w:val="222222"/>
        </w:rPr>
        <w:t>lokální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sběrny</w:t>
      </w:r>
      <w:proofErr w:type="spellEnd"/>
      <w:r>
        <w:rPr>
          <w:rFonts w:cs="Arial"/>
          <w:color w:val="222222"/>
        </w:rPr>
        <w:t>.</w:t>
      </w:r>
      <w:r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 xml:space="preserve">V </w:t>
      </w:r>
      <w:proofErr w:type="spellStart"/>
      <w:r>
        <w:rPr>
          <w:rFonts w:cs="Arial"/>
          <w:color w:val="222222"/>
        </w:rPr>
        <w:t>souladu</w:t>
      </w:r>
      <w:proofErr w:type="spellEnd"/>
      <w:r>
        <w:rPr>
          <w:rFonts w:cs="Arial"/>
          <w:color w:val="222222"/>
        </w:rPr>
        <w:t xml:space="preserve"> se </w:t>
      </w:r>
      <w:proofErr w:type="spellStart"/>
      <w:r>
        <w:rPr>
          <w:rFonts w:cs="Arial"/>
          <w:color w:val="222222"/>
        </w:rPr>
        <w:t>směrnicemi</w:t>
      </w:r>
      <w:proofErr w:type="spellEnd"/>
      <w:r>
        <w:rPr>
          <w:rFonts w:cs="Arial"/>
          <w:color w:val="222222"/>
        </w:rPr>
        <w:t xml:space="preserve"> o </w:t>
      </w:r>
      <w:proofErr w:type="spellStart"/>
      <w:r>
        <w:rPr>
          <w:rFonts w:cs="Arial"/>
          <w:color w:val="222222"/>
        </w:rPr>
        <w:t>odpadních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elektrických</w:t>
      </w:r>
      <w:proofErr w:type="spellEnd"/>
      <w:r>
        <w:rPr>
          <w:rFonts w:cs="Arial"/>
          <w:color w:val="222222"/>
        </w:rPr>
        <w:t xml:space="preserve"> </w:t>
      </w:r>
      <w:proofErr w:type="gramStart"/>
      <w:r>
        <w:rPr>
          <w:rFonts w:cs="Arial"/>
          <w:color w:val="222222"/>
        </w:rPr>
        <w:t>a</w:t>
      </w:r>
      <w:proofErr w:type="gram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elektronických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zařízeních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nesmí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být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tento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výrobek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likvidován</w:t>
      </w:r>
      <w:proofErr w:type="spellEnd"/>
      <w:r>
        <w:rPr>
          <w:rFonts w:cs="Arial"/>
          <w:color w:val="222222"/>
        </w:rPr>
        <w:t xml:space="preserve"> s </w:t>
      </w:r>
      <w:proofErr w:type="spellStart"/>
      <w:r>
        <w:rPr>
          <w:rFonts w:cs="Arial"/>
          <w:color w:val="222222"/>
        </w:rPr>
        <w:t>domácím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odpadem</w:t>
      </w:r>
      <w:proofErr w:type="spellEnd"/>
      <w:r>
        <w:rPr>
          <w:rFonts w:cs="Arial"/>
          <w:color w:val="222222"/>
        </w:rPr>
        <w:t xml:space="preserve">, ale </w:t>
      </w:r>
      <w:proofErr w:type="spellStart"/>
      <w:r>
        <w:rPr>
          <w:rFonts w:cs="Arial"/>
          <w:color w:val="222222"/>
        </w:rPr>
        <w:t>musí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být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zl</w:t>
      </w:r>
      <w:r>
        <w:rPr>
          <w:rFonts w:cs="Arial"/>
          <w:color w:val="222222"/>
        </w:rPr>
        <w:t>ikvidován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zvlášť</w:t>
      </w:r>
      <w:proofErr w:type="spellEnd"/>
      <w:r>
        <w:rPr>
          <w:rFonts w:cs="Arial"/>
          <w:color w:val="222222"/>
        </w:rPr>
        <w:t xml:space="preserve"> pro </w:t>
      </w:r>
      <w:proofErr w:type="spellStart"/>
      <w:r>
        <w:rPr>
          <w:rFonts w:cs="Arial"/>
          <w:color w:val="222222"/>
        </w:rPr>
        <w:t>recyklaci</w:t>
      </w:r>
      <w:proofErr w:type="spellEnd"/>
      <w:r>
        <w:rPr>
          <w:rFonts w:cs="Arial"/>
          <w:color w:val="222222"/>
        </w:rPr>
        <w:t xml:space="preserve">. </w:t>
      </w:r>
      <w:proofErr w:type="spellStart"/>
      <w:r>
        <w:rPr>
          <w:rFonts w:cs="Arial"/>
          <w:color w:val="222222"/>
        </w:rPr>
        <w:t>Pokud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chcete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tento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výrobek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zlikvidovat</w:t>
      </w:r>
      <w:proofErr w:type="spellEnd"/>
      <w:r>
        <w:rPr>
          <w:rFonts w:cs="Arial"/>
          <w:color w:val="222222"/>
        </w:rPr>
        <w:t xml:space="preserve"> v </w:t>
      </w:r>
      <w:proofErr w:type="spellStart"/>
      <w:r>
        <w:rPr>
          <w:rFonts w:cs="Arial"/>
          <w:color w:val="222222"/>
        </w:rPr>
        <w:t>budou</w:t>
      </w:r>
      <w:r>
        <w:rPr>
          <w:rFonts w:cs="Arial"/>
          <w:color w:val="222222"/>
        </w:rPr>
        <w:t>cnu</w:t>
      </w:r>
      <w:proofErr w:type="spellEnd"/>
      <w:r>
        <w:rPr>
          <w:rFonts w:cs="Arial"/>
          <w:color w:val="222222"/>
        </w:rPr>
        <w:t xml:space="preserve">, NESMÍTE </w:t>
      </w:r>
      <w:proofErr w:type="spellStart"/>
      <w:r>
        <w:rPr>
          <w:rFonts w:cs="Arial"/>
          <w:color w:val="222222"/>
        </w:rPr>
        <w:t>ho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vyhodit</w:t>
      </w:r>
      <w:proofErr w:type="spellEnd"/>
      <w:r>
        <w:rPr>
          <w:rFonts w:cs="Arial"/>
          <w:color w:val="222222"/>
        </w:rPr>
        <w:t xml:space="preserve"> s </w:t>
      </w:r>
      <w:proofErr w:type="spellStart"/>
      <w:r>
        <w:rPr>
          <w:rFonts w:cs="Arial"/>
          <w:color w:val="222222"/>
        </w:rPr>
        <w:t>běžným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komunálním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o</w:t>
      </w:r>
      <w:r>
        <w:rPr>
          <w:rFonts w:cs="Arial"/>
          <w:color w:val="222222"/>
        </w:rPr>
        <w:t>dpadem</w:t>
      </w:r>
      <w:proofErr w:type="spellEnd"/>
      <w:r>
        <w:rPr>
          <w:rFonts w:cs="Arial"/>
          <w:color w:val="222222"/>
        </w:rPr>
        <w:t xml:space="preserve">, ale </w:t>
      </w:r>
      <w:proofErr w:type="spellStart"/>
      <w:r>
        <w:rPr>
          <w:rFonts w:cs="Arial"/>
          <w:color w:val="222222"/>
        </w:rPr>
        <w:t>předat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ho</w:t>
      </w:r>
      <w:proofErr w:type="spellEnd"/>
      <w:r>
        <w:rPr>
          <w:rFonts w:cs="Arial"/>
          <w:color w:val="222222"/>
        </w:rPr>
        <w:t xml:space="preserve"> </w:t>
      </w:r>
      <w:proofErr w:type="spellStart"/>
      <w:proofErr w:type="gramStart"/>
      <w:r>
        <w:rPr>
          <w:rFonts w:cs="Arial"/>
          <w:color w:val="222222"/>
        </w:rPr>
        <w:t>na</w:t>
      </w:r>
      <w:proofErr w:type="spellEnd"/>
      <w:proofErr w:type="gram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speciálně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určeném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místě</w:t>
      </w:r>
      <w:proofErr w:type="spellEnd"/>
      <w:r>
        <w:rPr>
          <w:rFonts w:cs="Arial"/>
          <w:color w:val="222222"/>
        </w:rPr>
        <w:t xml:space="preserve">, </w:t>
      </w:r>
      <w:proofErr w:type="spellStart"/>
      <w:r>
        <w:rPr>
          <w:rFonts w:cs="Arial"/>
          <w:color w:val="222222"/>
        </w:rPr>
        <w:t>jako</w:t>
      </w:r>
      <w:proofErr w:type="spellEnd"/>
      <w:r>
        <w:rPr>
          <w:rFonts w:cs="Arial"/>
          <w:color w:val="222222"/>
        </w:rPr>
        <w:t xml:space="preserve"> je </w:t>
      </w:r>
      <w:proofErr w:type="spellStart"/>
      <w:r>
        <w:rPr>
          <w:rFonts w:cs="Arial"/>
          <w:color w:val="222222"/>
        </w:rPr>
        <w:t>například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komunální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sklad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na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chemické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odpady</w:t>
      </w:r>
      <w:proofErr w:type="spellEnd"/>
      <w:r>
        <w:rPr>
          <w:rFonts w:cs="Arial"/>
          <w:color w:val="222222"/>
        </w:rPr>
        <w:t>.</w:t>
      </w:r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Nikdy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nevyhazujte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prázdné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baterie</w:t>
      </w:r>
      <w:proofErr w:type="spellEnd"/>
      <w:r>
        <w:rPr>
          <w:rFonts w:cs="Arial"/>
          <w:color w:val="222222"/>
        </w:rPr>
        <w:t xml:space="preserve">, ale </w:t>
      </w:r>
      <w:proofErr w:type="spellStart"/>
      <w:r>
        <w:rPr>
          <w:rFonts w:cs="Arial"/>
          <w:color w:val="222222"/>
        </w:rPr>
        <w:t>uložte</w:t>
      </w:r>
      <w:proofErr w:type="spellEnd"/>
      <w:r>
        <w:rPr>
          <w:rFonts w:cs="Arial"/>
          <w:color w:val="222222"/>
        </w:rPr>
        <w:t xml:space="preserve"> je do </w:t>
      </w:r>
      <w:proofErr w:type="spellStart"/>
      <w:r>
        <w:rPr>
          <w:rFonts w:cs="Arial"/>
          <w:color w:val="222222"/>
        </w:rPr>
        <w:t>speciálních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bateriových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boxů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nebo</w:t>
      </w:r>
      <w:proofErr w:type="spellEnd"/>
      <w:r>
        <w:rPr>
          <w:rFonts w:cs="Arial"/>
          <w:color w:val="222222"/>
        </w:rPr>
        <w:t xml:space="preserve"> je </w:t>
      </w:r>
      <w:proofErr w:type="spellStart"/>
      <w:r>
        <w:rPr>
          <w:rFonts w:cs="Arial"/>
          <w:color w:val="222222"/>
        </w:rPr>
        <w:t>odevzdejte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jako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komunální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chemický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odpad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ve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vaší</w:t>
      </w:r>
      <w:proofErr w:type="spellEnd"/>
      <w:r>
        <w:rPr>
          <w:rFonts w:cs="Arial"/>
          <w:color w:val="222222"/>
        </w:rPr>
        <w:t xml:space="preserve"> </w:t>
      </w:r>
      <w:proofErr w:type="spellStart"/>
      <w:r>
        <w:rPr>
          <w:rFonts w:cs="Arial"/>
          <w:color w:val="222222"/>
        </w:rPr>
        <w:t>sběrně</w:t>
      </w:r>
      <w:proofErr w:type="spellEnd"/>
      <w:r>
        <w:rPr>
          <w:rFonts w:cs="Arial"/>
          <w:color w:val="222222"/>
        </w:rPr>
        <w:t>.</w:t>
      </w:r>
    </w:p>
    <w:p>
      <w:pPr>
        <w:pStyle w:val="Bezmezer"/>
        <w:jc w:val="left"/>
        <w:rPr>
          <w:rStyle w:val="Siln"/>
          <w:rFonts w:cs="Arial"/>
          <w:b w:val="0"/>
          <w:bCs w:val="0"/>
          <w:color w:val="222222"/>
        </w:rPr>
      </w:pPr>
      <w:r>
        <w:rPr>
          <w:rStyle w:val="Siln"/>
          <w:rFonts w:cs="Arial"/>
          <w:b w:val="0"/>
          <w:bCs w:val="0"/>
          <w:color w:val="222222"/>
        </w:rPr>
        <w:drawing>
          <wp:inline distT="0" distB="0" distL="0" distR="0">
            <wp:extent cx="5731510" cy="1739900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ezmezer"/>
        <w:rPr>
          <w:rStyle w:val="Siln"/>
          <w:b w:val="0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958F9"/>
    <w:multiLevelType w:val="hybridMultilevel"/>
    <w:tmpl w:val="F2EE4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D0E2E-319F-401D-9AAE-E39A6F64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autoRedefine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autoRedefine/>
    <w:uiPriority w:val="9"/>
    <w:unhideWhenUsed/>
    <w:qFormat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pPr>
      <w:spacing w:after="0" w:line="240" w:lineRule="auto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autoRedefine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qFormat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Pr>
      <w:rFonts w:ascii="Arial" w:hAnsi="Arial"/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Pr>
      <w:rFonts w:ascii="Arial" w:hAnsi="Arial"/>
      <w:b/>
      <w:bCs/>
      <w:i/>
      <w:iCs/>
      <w:spacing w:val="5"/>
    </w:rPr>
  </w:style>
  <w:style w:type="paragraph" w:styleId="Odstavecseseznamem">
    <w:name w:val="List Paragraph"/>
    <w:basedOn w:val="Normln"/>
    <w:autoRedefine/>
    <w:uiPriority w:val="34"/>
    <w:qFormat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Pr>
      <w:rFonts w:eastAsiaTheme="majorEastAsia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razncitt">
    <w:name w:val="Intense Quote"/>
    <w:basedOn w:val="Normln"/>
    <w:next w:val="Normln"/>
    <w:link w:val="VrazncittChar"/>
    <w:autoRedefine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Datwyler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Borsky, Tomas</dc:creator>
  <cp:keywords/>
  <dc:description/>
  <cp:lastModifiedBy>Borsky, Tomas</cp:lastModifiedBy>
  <cp:revision>1</cp:revision>
  <dcterms:created xsi:type="dcterms:W3CDTF">2018-11-08T08:22:00Z</dcterms:created>
  <dcterms:modified xsi:type="dcterms:W3CDTF">2018-11-08T09:16:00Z</dcterms:modified>
</cp:coreProperties>
</file>